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56"/>
          <w:szCs w:val="56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56"/>
          <w:szCs w:val="56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-6200775</wp:posOffset>
            </wp:positionH>
            <wp:positionV relativeFrom="paragraph">
              <wp:posOffset>-1294130</wp:posOffset>
            </wp:positionV>
            <wp:extent cx="17099915" cy="11374755"/>
            <wp:effectExtent l="0" t="0" r="19685" b="4445"/>
            <wp:wrapNone/>
            <wp:docPr id="1" name="図形 1" descr="flower-3336388_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flower-3336388_19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99915" cy="1137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56"/>
          <w:szCs w:val="56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7．7．2025</w:t>
      </w:r>
    </w:p>
    <w:p>
      <w:pPr>
        <w:spacing w:line="360" w:lineRule="auto"/>
        <w:jc w:val="center"/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11"/>
          <w:szCs w:val="11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80"/>
          <w:szCs w:val="8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80"/>
          <w:szCs w:val="8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80"/>
          <w:szCs w:val="8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ＷＥＤＤＩＮＧ</w:t>
      </w:r>
      <w:r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80"/>
          <w:szCs w:val="8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40"/>
          <w:szCs w:val="4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40"/>
          <w:szCs w:val="4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INVITATION</w:t>
      </w: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40"/>
          <w:szCs w:val="40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52"/>
          <w:szCs w:val="52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56"/>
          <w:szCs w:val="56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YAMADA TARO</w:t>
      </w: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36"/>
          <w:szCs w:val="36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color w:val="7F6000" w:themeColor="accent4" w:themeShade="80"/>
          <w:sz w:val="36"/>
          <w:szCs w:val="36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56"/>
          <w:szCs w:val="56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56"/>
          <w:szCs w:val="56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YAMADA HANAKO</w:t>
      </w:r>
    </w:p>
    <w:p>
      <w:pPr>
        <w:spacing w:line="720" w:lineRule="auto"/>
        <w:jc w:val="both"/>
        <w:rPr>
          <w:rFonts w:hint="eastAsia" w:ascii="ヒラギノ角ゴシック" w:hAnsi="ヒラギノ角ゴシック" w:eastAsia="ヒラギノ角ゴシック" w:cs="ヒラギノ角ゴシック"/>
          <w:b w:val="0"/>
          <w:bCs w:val="0"/>
          <w:color w:val="7F6000" w:themeColor="accent4" w:themeShade="80"/>
          <w:sz w:val="52"/>
          <w:szCs w:val="52"/>
          <w:u w:val="single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>
      <w:pPr>
        <w:spacing w:line="720" w:lineRule="auto"/>
        <w:jc w:val="center"/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36"/>
          <w:szCs w:val="36"/>
          <w:u w:val="none"/>
          <w:lang w:val="en-US" w:eastAsia="ja-JP"/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mpd="sng">
            <w14:solidFill>
              <w14:schemeClr w14:val="accent1">
                <w14:alpha w14:val="0"/>
              </w14:schemeClr>
            </w14:solidFill>
            <w14:prstDash w14:val="lgDash"/>
            <w14:round/>
          </w14:textOutline>
        </w:rPr>
      </w:pPr>
      <w:r>
        <w:rPr>
          <w:rFonts w:hint="eastAsia" w:ascii="ヒラギノ角ゴシック" w:hAnsi="ヒラギノ角ゴシック" w:eastAsia="ヒラギノ角ゴシック" w:cs="ヒラギノ角ゴシック"/>
          <w:b/>
          <w:bCs/>
          <w:color w:val="7F6000" w:themeColor="accent4" w:themeShade="80"/>
          <w:sz w:val="36"/>
          <w:szCs w:val="36"/>
          <w:u w:val="none"/>
          <w:lang w:val="en-US" w:eastAsia="ja-JP"/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mpd="sng">
            <w14:solidFill>
              <w14:schemeClr w14:val="accent1">
                <w14:alpha w14:val="0"/>
              </w14:schemeClr>
            </w14:solidFill>
            <w14:prstDash w14:val="lgDash"/>
            <w14:round/>
          </w14:textOutline>
        </w:rPr>
        <w:t>We looking forward to meeting you on our wedding day. We wish that you congratulate on our marriage. Best wishes to all. Also we will be friends forever.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PingFang SC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HGS行書体">
    <w:panose1 w:val="03000700000000000000"/>
    <w:charset w:val="80"/>
    <w:family w:val="auto"/>
    <w:pitch w:val="default"/>
    <w:sig w:usb0="80000283" w:usb1="2AC7ECFC" w:usb2="00000010" w:usb3="00000000" w:csb0="00020001" w:csb1="00000000"/>
  </w:font>
  <w:font w:name="ＭＳ 明朝">
    <w:altName w:val="ヒラギノ明朝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40CA"/>
    <w:rsid w:val="3627B8B7"/>
    <w:rsid w:val="592C525C"/>
    <w:rsid w:val="5CFDF204"/>
    <w:rsid w:val="5DFC314B"/>
    <w:rsid w:val="638740CA"/>
    <w:rsid w:val="7A2DC201"/>
    <w:rsid w:val="AD9AE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2020-06-11T20:41:00Z</dcterms:created>
  <dcterms:modified xsi:type="dcterms:W3CDTF">2020-12-25T12:06:03Z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